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873" w14:textId="77777777" w:rsidR="00D3303F" w:rsidRDefault="00D16576" w:rsidP="00BF69B2">
      <w:pPr>
        <w:spacing w:after="0" w:line="240" w:lineRule="auto"/>
        <w:jc w:val="right"/>
        <w:rPr>
          <w:rFonts w:ascii="Times New Roman" w:hAnsi="Times New Roman"/>
        </w:rPr>
      </w:pPr>
      <w:r w:rsidRPr="00764A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64A87">
        <w:rPr>
          <w:rFonts w:ascii="Times New Roman" w:hAnsi="Times New Roman"/>
        </w:rPr>
        <w:t xml:space="preserve">                                                                              </w:t>
      </w:r>
      <w:r w:rsidR="00BF69B2">
        <w:rPr>
          <w:rFonts w:ascii="Times New Roman" w:hAnsi="Times New Roman"/>
        </w:rPr>
        <w:t xml:space="preserve">                               </w:t>
      </w:r>
    </w:p>
    <w:p w14:paraId="1717E933" w14:textId="77777777" w:rsidR="00D16576" w:rsidRDefault="00A14D58" w:rsidP="00D165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="00D16576" w:rsidRPr="00764A87">
        <w:rPr>
          <w:rFonts w:ascii="Times New Roman" w:hAnsi="Times New Roman"/>
          <w:b/>
        </w:rPr>
        <w:t xml:space="preserve">УТВЕРЖДАЮ                                                                                          </w:t>
      </w:r>
      <w:r w:rsidR="00D16576">
        <w:rPr>
          <w:rFonts w:ascii="Times New Roman" w:hAnsi="Times New Roman"/>
          <w:b/>
        </w:rPr>
        <w:t xml:space="preserve">                         </w:t>
      </w:r>
    </w:p>
    <w:p w14:paraId="0B59FFB4" w14:textId="77777777" w:rsidR="00D16576" w:rsidRPr="00764A87" w:rsidRDefault="00D16576" w:rsidP="00D16576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Pr="00764A87">
        <w:rPr>
          <w:rFonts w:ascii="Times New Roman" w:hAnsi="Times New Roman"/>
          <w:b/>
        </w:rPr>
        <w:t>Региональный менеджер ВР КТК</w:t>
      </w:r>
    </w:p>
    <w:p w14:paraId="16B35C62" w14:textId="77777777" w:rsidR="00D16576" w:rsidRPr="00A725AD" w:rsidRDefault="00D16576" w:rsidP="00D16576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</w:p>
    <w:p w14:paraId="79EBD3B8" w14:textId="77777777" w:rsidR="00D16576" w:rsidRPr="00764A87" w:rsidRDefault="00D16576" w:rsidP="00D16576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8A215E">
        <w:rPr>
          <w:rFonts w:ascii="Times New Roman" w:hAnsi="Times New Roman"/>
          <w:b/>
        </w:rPr>
        <w:t xml:space="preserve">Мусаханулы С. </w:t>
      </w:r>
      <w:r w:rsidRPr="00764A87">
        <w:rPr>
          <w:rFonts w:ascii="Times New Roman" w:hAnsi="Times New Roman"/>
          <w:b/>
        </w:rPr>
        <w:t>_____________</w:t>
      </w:r>
      <w:r w:rsidR="008A215E">
        <w:rPr>
          <w:rFonts w:ascii="Times New Roman" w:hAnsi="Times New Roman"/>
          <w:b/>
        </w:rPr>
        <w:t>____</w:t>
      </w:r>
    </w:p>
    <w:p w14:paraId="67263BEB" w14:textId="77777777" w:rsidR="00D16576" w:rsidRPr="00A725AD" w:rsidRDefault="00D16576" w:rsidP="00D16576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</w:t>
      </w:r>
    </w:p>
    <w:p w14:paraId="40D58CCC" w14:textId="77777777" w:rsidR="00D16576" w:rsidRPr="00764A87" w:rsidRDefault="00D16576" w:rsidP="00D16576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764A87">
        <w:rPr>
          <w:rFonts w:ascii="Times New Roman" w:hAnsi="Times New Roman"/>
          <w:b/>
        </w:rPr>
        <w:t>__________________ 201</w:t>
      </w:r>
      <w:r w:rsidR="00FE045B">
        <w:rPr>
          <w:rFonts w:ascii="Times New Roman" w:hAnsi="Times New Roman"/>
          <w:b/>
        </w:rPr>
        <w:t>9</w:t>
      </w:r>
      <w:r w:rsidRPr="00764A87">
        <w:rPr>
          <w:rFonts w:ascii="Times New Roman" w:hAnsi="Times New Roman"/>
          <w:b/>
        </w:rPr>
        <w:t xml:space="preserve"> год.</w:t>
      </w:r>
    </w:p>
    <w:p w14:paraId="5B875390" w14:textId="77777777" w:rsidR="00D16576" w:rsidRDefault="00D16576" w:rsidP="0094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D92E7" w14:textId="77777777" w:rsidR="006D35A7" w:rsidRDefault="009402CE" w:rsidP="006D35A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14:paraId="45198EB8" w14:textId="77777777" w:rsidR="009402CE" w:rsidRPr="006D35A7" w:rsidRDefault="006D35A7" w:rsidP="006D35A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Закупка № 00</w:t>
      </w:r>
      <w:r w:rsidR="008A215E">
        <w:rPr>
          <w:rFonts w:ascii="Times New Roman" w:hAnsi="Times New Roman"/>
          <w:b/>
          <w:color w:val="000000" w:themeColor="text1"/>
          <w:sz w:val="24"/>
          <w:szCs w:val="24"/>
        </w:rPr>
        <w:t>81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14D58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14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АО</w:t>
      </w:r>
    </w:p>
    <w:p w14:paraId="00850AC7" w14:textId="77777777" w:rsidR="006D35A7" w:rsidRPr="006D35A7" w:rsidRDefault="009402CE" w:rsidP="004423B3">
      <w:pPr>
        <w:pStyle w:val="a3"/>
        <w:numPr>
          <w:ilvl w:val="0"/>
          <w:numId w:val="1"/>
        </w:numPr>
      </w:pPr>
      <w:r w:rsidRPr="00BF6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Перечень, наименования и объемы товаров/работ/услуг, являющихся предметом</w:t>
      </w:r>
      <w:r w:rsidRPr="00D33AA2">
        <w:rPr>
          <w:rFonts w:ascii="Times New Roman" w:eastAsia="Times New Roman" w:hAnsi="Times New Roman" w:cs="Times New Roman"/>
          <w:b/>
          <w:lang w:eastAsia="ru-RU"/>
        </w:rPr>
        <w:t xml:space="preserve"> договора:</w:t>
      </w:r>
      <w:r w:rsidRPr="00D33AA2">
        <w:rPr>
          <w:rFonts w:ascii="Times New Roman" w:hAnsi="Times New Roman" w:cs="Times New Roman"/>
          <w:b/>
        </w:rPr>
        <w:t xml:space="preserve"> </w:t>
      </w:r>
    </w:p>
    <w:p w14:paraId="0AFB3748" w14:textId="77777777" w:rsidR="00D33AA2" w:rsidRDefault="009402CE" w:rsidP="006D35A7">
      <w:pPr>
        <w:pStyle w:val="a3"/>
        <w:ind w:left="360"/>
        <w:rPr>
          <w:rFonts w:ascii="Times New Roman" w:eastAsia="Times New Roman" w:hAnsi="Times New Roman" w:cs="Times New Roman"/>
          <w:lang w:val="en-US" w:eastAsia="ru-RU"/>
        </w:rPr>
      </w:pPr>
      <w:r w:rsidRPr="00D33AA2">
        <w:rPr>
          <w:rFonts w:ascii="Times New Roman" w:eastAsia="Times New Roman" w:hAnsi="Times New Roman" w:cs="Times New Roman"/>
          <w:lang w:eastAsia="ru-RU"/>
        </w:rPr>
        <w:t>Поставка расходных материалов</w:t>
      </w:r>
      <w:r w:rsidR="00F565C7" w:rsidRPr="00D33A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5C7" w:rsidRPr="00D33AA2">
        <w:rPr>
          <w:rFonts w:ascii="Times New Roman" w:eastAsia="Times New Roman" w:hAnsi="Times New Roman" w:cs="Times New Roman"/>
          <w:lang w:val="en-US" w:eastAsia="ru-RU"/>
        </w:rPr>
        <w:t>HP</w:t>
      </w:r>
    </w:p>
    <w:p w14:paraId="62848778" w14:textId="77777777" w:rsidR="006D35A7" w:rsidRPr="006D35A7" w:rsidRDefault="009402CE" w:rsidP="006D35A7">
      <w:pPr>
        <w:pStyle w:val="a3"/>
        <w:numPr>
          <w:ilvl w:val="0"/>
          <w:numId w:val="1"/>
        </w:numPr>
      </w:pPr>
      <w:r w:rsidRPr="00BF6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закупки</w:t>
      </w:r>
      <w:r w:rsidRPr="00BF69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33AA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14DE26C" w14:textId="77777777" w:rsidR="009402CE" w:rsidRDefault="009402CE" w:rsidP="006D35A7">
      <w:pPr>
        <w:pStyle w:val="a3"/>
        <w:ind w:left="360"/>
        <w:rPr>
          <w:rFonts w:ascii="Times New Roman" w:eastAsia="Times New Roman" w:hAnsi="Times New Roman" w:cs="Times New Roman"/>
          <w:lang w:eastAsia="ru-RU"/>
        </w:rPr>
      </w:pPr>
      <w:r w:rsidRPr="00D33AA2">
        <w:rPr>
          <w:rFonts w:ascii="Times New Roman" w:eastAsia="Times New Roman" w:hAnsi="Times New Roman" w:cs="Times New Roman"/>
          <w:lang w:eastAsia="ru-RU"/>
        </w:rPr>
        <w:t>Обеспечение расходными материалами.</w:t>
      </w:r>
      <w:bookmarkStart w:id="0" w:name="_GoBack"/>
      <w:bookmarkEnd w:id="0"/>
    </w:p>
    <w:p w14:paraId="73F40087" w14:textId="77777777" w:rsidR="009402CE" w:rsidRPr="00BF69B2" w:rsidRDefault="009402CE" w:rsidP="009402CE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F69B2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="00BF69B2" w:rsidRPr="00BF69B2">
        <w:rPr>
          <w:rFonts w:ascii="Times New Roman" w:hAnsi="Times New Roman"/>
          <w:b/>
          <w:sz w:val="24"/>
          <w:szCs w:val="24"/>
          <w:u w:val="single"/>
        </w:rPr>
        <w:t>Товару</w:t>
      </w:r>
      <w:r w:rsidRPr="00BF69B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2C53D31" w14:textId="151800DC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Поставляемый Товар должен соответствовать требованиям настоящего Технического задания .</w:t>
      </w:r>
    </w:p>
    <w:p w14:paraId="13C96E46" w14:textId="54E5A780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 xml:space="preserve">Весь поставляемый Товар должен быть заводской сборки, новым (т.е. не бывшим в эксплуатации, не </w:t>
      </w:r>
      <w:r w:rsidR="00D3303F" w:rsidRPr="00BF69B2">
        <w:rPr>
          <w:rFonts w:ascii="Times New Roman" w:hAnsi="Times New Roman"/>
        </w:rPr>
        <w:t>пере заправленным</w:t>
      </w:r>
      <w:r w:rsidRPr="00BF69B2">
        <w:rPr>
          <w:rFonts w:ascii="Times New Roman" w:hAnsi="Times New Roman"/>
        </w:rPr>
        <w:t>, не восстановленным, и не содержа</w:t>
      </w:r>
      <w:r w:rsidR="00D33AA2" w:rsidRPr="00BF69B2">
        <w:rPr>
          <w:rFonts w:ascii="Times New Roman" w:hAnsi="Times New Roman"/>
        </w:rPr>
        <w:t>щим восстановленных элементов).</w:t>
      </w:r>
    </w:p>
    <w:p w14:paraId="31983571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/>
        </w:rPr>
      </w:pPr>
      <w:r w:rsidRPr="00BF69B2">
        <w:rPr>
          <w:rFonts w:ascii="Times New Roman" w:hAnsi="Times New Roman"/>
        </w:rPr>
        <w:t>Поставляемый Товар дол</w:t>
      </w:r>
      <w:r w:rsidR="005B5AA4">
        <w:rPr>
          <w:rFonts w:ascii="Times New Roman" w:hAnsi="Times New Roman"/>
        </w:rPr>
        <w:t>жен быть произведен не ранее 2019</w:t>
      </w:r>
      <w:r w:rsidRPr="00BF69B2">
        <w:rPr>
          <w:rFonts w:ascii="Times New Roman" w:hAnsi="Times New Roman"/>
        </w:rPr>
        <w:t xml:space="preserve"> года. </w:t>
      </w:r>
      <w:r w:rsidR="0068251F" w:rsidRPr="00BF69B2">
        <w:rPr>
          <w:rFonts w:ascii="Times New Roman" w:hAnsi="Times New Roman"/>
          <w:b/>
        </w:rPr>
        <w:t>Товар должен быть оригинальным, не бывшим в употребле</w:t>
      </w:r>
      <w:r w:rsidR="004C5716" w:rsidRPr="00BF69B2">
        <w:rPr>
          <w:rFonts w:ascii="Times New Roman" w:hAnsi="Times New Roman"/>
          <w:b/>
        </w:rPr>
        <w:t xml:space="preserve">нии, производства компании </w:t>
      </w:r>
      <w:r w:rsidR="00900FC4" w:rsidRPr="00BF69B2">
        <w:rPr>
          <w:rFonts w:ascii="Times New Roman" w:hAnsi="Times New Roman"/>
          <w:b/>
          <w:lang w:val="en-US"/>
        </w:rPr>
        <w:t>Hewlett</w:t>
      </w:r>
      <w:r w:rsidR="00900FC4" w:rsidRPr="00BF69B2">
        <w:rPr>
          <w:rFonts w:ascii="Times New Roman" w:hAnsi="Times New Roman"/>
          <w:b/>
        </w:rPr>
        <w:t>-</w:t>
      </w:r>
      <w:r w:rsidR="00900FC4" w:rsidRPr="00BF69B2">
        <w:rPr>
          <w:rFonts w:ascii="Times New Roman" w:hAnsi="Times New Roman"/>
          <w:b/>
          <w:lang w:val="en-US"/>
        </w:rPr>
        <w:t>Packard</w:t>
      </w:r>
      <w:r w:rsidR="0068251F" w:rsidRPr="00BF69B2">
        <w:rPr>
          <w:rFonts w:ascii="Times New Roman" w:hAnsi="Times New Roman"/>
          <w:b/>
        </w:rPr>
        <w:t>.</w:t>
      </w:r>
    </w:p>
    <w:p w14:paraId="37470ADD" w14:textId="77777777" w:rsidR="009402CE" w:rsidRPr="00BF69B2" w:rsidRDefault="009402CE" w:rsidP="006D35A7">
      <w:pPr>
        <w:pStyle w:val="a3"/>
        <w:numPr>
          <w:ilvl w:val="0"/>
          <w:numId w:val="4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 xml:space="preserve">Поставляемые картриджи должны быть оригинальными. Оригинальность определяется в соответствии с признаками, установленными производителями соответствующих принтеров/плоттеров. Товар производителя: </w:t>
      </w:r>
      <w:r w:rsidRPr="00BF69B2">
        <w:rPr>
          <w:rFonts w:ascii="Times New Roman" w:hAnsi="Times New Roman"/>
          <w:lang w:val="en-US"/>
        </w:rPr>
        <w:t>HP</w:t>
      </w:r>
      <w:r w:rsidR="0068251F" w:rsidRPr="00BF69B2">
        <w:rPr>
          <w:rFonts w:ascii="Times New Roman" w:hAnsi="Times New Roman"/>
        </w:rPr>
        <w:t xml:space="preserve"> долж</w:t>
      </w:r>
      <w:r w:rsidR="00D33AA2" w:rsidRPr="00BF69B2">
        <w:rPr>
          <w:rFonts w:ascii="Times New Roman" w:hAnsi="Times New Roman"/>
        </w:rPr>
        <w:t>ен</w:t>
      </w:r>
      <w:r w:rsidRPr="00BF69B2">
        <w:rPr>
          <w:rFonts w:ascii="Times New Roman" w:hAnsi="Times New Roman"/>
        </w:rPr>
        <w:t xml:space="preserve"> соответствовать функциональным характеристикам, установленным производителем для поставляемых товаров.</w:t>
      </w:r>
    </w:p>
    <w:p w14:paraId="3B789FD2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 xml:space="preserve">Не допускается поставка контрафактной продукции (т.е. завезенной на территорию </w:t>
      </w:r>
      <w:r w:rsidR="002D06B9" w:rsidRPr="00BF69B2">
        <w:rPr>
          <w:rFonts w:ascii="Times New Roman" w:hAnsi="Times New Roman"/>
        </w:rPr>
        <w:t>Республики Казахстан</w:t>
      </w:r>
      <w:r w:rsidRPr="00BF69B2">
        <w:rPr>
          <w:rFonts w:ascii="Times New Roman" w:hAnsi="Times New Roman"/>
        </w:rPr>
        <w:t xml:space="preserve"> не </w:t>
      </w:r>
      <w:r w:rsidR="002D06B9" w:rsidRPr="00BF69B2">
        <w:rPr>
          <w:rFonts w:ascii="Times New Roman" w:hAnsi="Times New Roman"/>
        </w:rPr>
        <w:t>через официальные дистрибьюторы</w:t>
      </w:r>
      <w:r w:rsidRPr="00BF69B2">
        <w:rPr>
          <w:rFonts w:ascii="Times New Roman" w:hAnsi="Times New Roman"/>
        </w:rPr>
        <w:t>). Товар не должен иметь признаков несанкционированного использования или нанесения торговых марок производителя оборудования без официального одобрения владельцев торговых марок. На корпусах картриджей и на упаковке не должно быть признаков удаления или сокрытия нанесенных ранее торговых марок. Не допускается поставка выставочных образцов.</w:t>
      </w:r>
    </w:p>
    <w:p w14:paraId="1D980578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Если изготовителем Товара предусмотрено присвоение картриджам серийных номеров, то серийный номер каждого картриджа должен быть уникальным, а серийные номера, указанные на упаковке и на корпусе, должны быть одинаковы.</w:t>
      </w:r>
    </w:p>
    <w:p w14:paraId="6C169FB0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Поставляемый Товар должен быть исправен при обычных условиях его использования, хранения и транспортировки.</w:t>
      </w:r>
    </w:p>
    <w:p w14:paraId="3AF90DA3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lastRenderedPageBreak/>
        <w:t xml:space="preserve">Пластмассовые элементы и металлические детали картриджей не должны иметь трещин, вздутий, царапин, вмятин и других дефектов, ухудшающих их внешний вид и препятствующих нормальной работе картриджа. </w:t>
      </w:r>
    </w:p>
    <w:p w14:paraId="7F8CF2DD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Подвижные элементы картриджей (шторки, заслонки) должны легко перемещаться без перекосов и заеданий.</w:t>
      </w:r>
    </w:p>
    <w:p w14:paraId="5D4E0185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При встряхивании картриджа тонер не должен просыпаться, не должно исходить звуков дребезжания корпуса картриджа.</w:t>
      </w:r>
    </w:p>
    <w:p w14:paraId="149D2143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В процессе эксплуатации картриджей не должно происходить просыпание тонера внутрь печатающего устройства и попадание в окружающую среду.</w:t>
      </w:r>
    </w:p>
    <w:p w14:paraId="6B11C7ED" w14:textId="77777777" w:rsidR="009402CE" w:rsidRPr="00BF69B2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>В процессе эксплуатации картриджи не должны приводить к поломке печатающего устройства.</w:t>
      </w:r>
    </w:p>
    <w:p w14:paraId="242FBEF8" w14:textId="335B3CFD" w:rsidR="009402CE" w:rsidRDefault="009402CE" w:rsidP="00BF69B2">
      <w:pPr>
        <w:pStyle w:val="a3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</w:rPr>
      </w:pPr>
      <w:r w:rsidRPr="00BF69B2">
        <w:rPr>
          <w:rFonts w:ascii="Times New Roman" w:hAnsi="Times New Roman"/>
        </w:rPr>
        <w:t xml:space="preserve">Отгрузка товаров осуществляется автотранспортом и за счет средств Поставщика. При поставке Товара Поставщик передает Заказчику все необходимые документы, подтверждающие качество Товара, в том числе сертификаты соответствия Товара. </w:t>
      </w:r>
      <w:r w:rsidR="009D32E3">
        <w:rPr>
          <w:rFonts w:ascii="Times New Roman" w:hAnsi="Times New Roman"/>
        </w:rPr>
        <w:t xml:space="preserve">Товар отпускается согласно заявки Заказчика, где Заказчик указывает место поставки Товара, необходимое количество и наименование картриджей. </w:t>
      </w:r>
      <w:r w:rsidR="00C343C2">
        <w:rPr>
          <w:rFonts w:ascii="Times New Roman" w:hAnsi="Times New Roman"/>
        </w:rPr>
        <w:t xml:space="preserve">Поставщик самостоятельно производит замену картриджей </w:t>
      </w:r>
    </w:p>
    <w:p w14:paraId="680E78A2" w14:textId="528E6F26" w:rsidR="00C343C2" w:rsidRPr="00BE66F1" w:rsidRDefault="00C343C2" w:rsidP="00BE66F1">
      <w:pPr>
        <w:spacing w:before="60" w:after="0" w:line="240" w:lineRule="auto"/>
        <w:ind w:left="360"/>
        <w:jc w:val="both"/>
        <w:rPr>
          <w:rFonts w:ascii="Times New Roman" w:hAnsi="Times New Roman"/>
        </w:rPr>
      </w:pPr>
    </w:p>
    <w:p w14:paraId="56BDEAE9" w14:textId="77777777" w:rsidR="00220009" w:rsidRDefault="00220009" w:rsidP="00220009">
      <w:pPr>
        <w:spacing w:before="60" w:after="0" w:line="240" w:lineRule="auto"/>
        <w:jc w:val="both"/>
        <w:rPr>
          <w:rFonts w:ascii="Times New Roman" w:hAnsi="Times New Roman"/>
        </w:rPr>
      </w:pPr>
    </w:p>
    <w:p w14:paraId="4EE9DD09" w14:textId="77777777" w:rsidR="00220009" w:rsidRPr="00220009" w:rsidRDefault="00220009" w:rsidP="00220009">
      <w:pPr>
        <w:spacing w:before="60" w:after="0" w:line="240" w:lineRule="auto"/>
        <w:jc w:val="both"/>
        <w:rPr>
          <w:rFonts w:ascii="Times New Roman" w:hAnsi="Times New Roman"/>
        </w:rPr>
      </w:pPr>
    </w:p>
    <w:p w14:paraId="7CD18DCA" w14:textId="77777777" w:rsidR="00BF69B2" w:rsidRPr="00BF69B2" w:rsidRDefault="00BF69B2" w:rsidP="00BF69B2">
      <w:pPr>
        <w:pStyle w:val="a3"/>
        <w:spacing w:before="60" w:after="0" w:line="240" w:lineRule="auto"/>
        <w:jc w:val="both"/>
        <w:rPr>
          <w:rFonts w:ascii="Times New Roman" w:hAnsi="Times New Roman"/>
        </w:rPr>
      </w:pPr>
    </w:p>
    <w:p w14:paraId="0E397154" w14:textId="77777777" w:rsidR="009402CE" w:rsidRPr="006D35A7" w:rsidRDefault="009402CE" w:rsidP="00BF69B2">
      <w:pPr>
        <w:pStyle w:val="a3"/>
        <w:keepNext/>
        <w:numPr>
          <w:ilvl w:val="0"/>
          <w:numId w:val="1"/>
        </w:numPr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1" w:name="_Toc435205011"/>
      <w:bookmarkStart w:id="2" w:name="_Toc452377226"/>
      <w:r w:rsidRPr="006D35A7">
        <w:rPr>
          <w:rFonts w:ascii="Times New Roman" w:hAnsi="Times New Roman"/>
          <w:b/>
          <w:sz w:val="24"/>
          <w:szCs w:val="24"/>
          <w:u w:val="single"/>
        </w:rPr>
        <w:t>Требования к гарантийным обязательствам</w:t>
      </w:r>
      <w:bookmarkEnd w:id="1"/>
      <w:bookmarkEnd w:id="2"/>
    </w:p>
    <w:p w14:paraId="4CBD4934" w14:textId="77777777" w:rsidR="009402CE" w:rsidRPr="001D7BC9" w:rsidRDefault="009402CE" w:rsidP="00D3303F">
      <w:pPr>
        <w:numPr>
          <w:ilvl w:val="1"/>
          <w:numId w:val="0"/>
        </w:numPr>
        <w:spacing w:before="60" w:after="0" w:line="240" w:lineRule="auto"/>
        <w:ind w:firstLine="142"/>
        <w:jc w:val="both"/>
        <w:rPr>
          <w:rFonts w:ascii="Times New Roman" w:hAnsi="Times New Roman"/>
        </w:rPr>
      </w:pPr>
      <w:r w:rsidRPr="001D7BC9">
        <w:rPr>
          <w:rFonts w:ascii="Times New Roman" w:hAnsi="Times New Roman"/>
        </w:rPr>
        <w:t>Поставщик должен гарантировать, что поставляемый Товар изготовлен в соответствии со стандартами, показателями и параметрами, утвержденными на данный вид продукции, требованиями производителя, и является новым и ранее не использованным, не имеет дефектов, связанных с конструкцией, материалами или функционированием при штатном его использовании.</w:t>
      </w:r>
    </w:p>
    <w:p w14:paraId="14AE37BF" w14:textId="77777777" w:rsidR="009402CE" w:rsidRPr="001D7BC9" w:rsidRDefault="009402CE" w:rsidP="00220009">
      <w:pPr>
        <w:numPr>
          <w:ilvl w:val="1"/>
          <w:numId w:val="0"/>
        </w:numPr>
        <w:spacing w:before="60" w:after="0" w:line="240" w:lineRule="auto"/>
        <w:jc w:val="both"/>
        <w:rPr>
          <w:rFonts w:ascii="Times New Roman" w:hAnsi="Times New Roman"/>
        </w:rPr>
      </w:pPr>
      <w:r w:rsidRPr="001D7BC9">
        <w:rPr>
          <w:rFonts w:ascii="Times New Roman" w:hAnsi="Times New Roman"/>
        </w:rPr>
        <w:t>Поставщик должен гарантировать, что использование Товара не приведет к следующим проблемам:</w:t>
      </w:r>
    </w:p>
    <w:p w14:paraId="7A9D446B" w14:textId="77777777" w:rsidR="009402CE" w:rsidRDefault="009402CE" w:rsidP="00220009">
      <w:pPr>
        <w:pStyle w:val="a3"/>
        <w:numPr>
          <w:ilvl w:val="0"/>
          <w:numId w:val="6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220009">
        <w:rPr>
          <w:rFonts w:ascii="Times New Roman" w:hAnsi="Times New Roman"/>
        </w:rPr>
        <w:t>выходу из строя устройства печати;</w:t>
      </w:r>
    </w:p>
    <w:p w14:paraId="7E56B940" w14:textId="77777777" w:rsidR="00220009" w:rsidRPr="00220009" w:rsidRDefault="00220009" w:rsidP="00220009">
      <w:pPr>
        <w:pStyle w:val="a3"/>
        <w:numPr>
          <w:ilvl w:val="0"/>
          <w:numId w:val="6"/>
        </w:numPr>
        <w:spacing w:after="0"/>
        <w:ind w:left="720" w:hanging="720"/>
        <w:rPr>
          <w:rFonts w:ascii="Times New Roman" w:hAnsi="Times New Roman"/>
        </w:rPr>
      </w:pPr>
      <w:r w:rsidRPr="00220009">
        <w:rPr>
          <w:rFonts w:ascii="Times New Roman" w:hAnsi="Times New Roman"/>
        </w:rPr>
        <w:t>уменьшению заявленного производителем срока службы устройства печати;</w:t>
      </w:r>
    </w:p>
    <w:p w14:paraId="600DBA2B" w14:textId="77777777" w:rsidR="00220009" w:rsidRPr="00220009" w:rsidRDefault="00220009" w:rsidP="00220009">
      <w:pPr>
        <w:pStyle w:val="a3"/>
        <w:numPr>
          <w:ilvl w:val="0"/>
          <w:numId w:val="6"/>
        </w:numPr>
        <w:spacing w:after="0"/>
        <w:ind w:left="720" w:hanging="720"/>
        <w:rPr>
          <w:rFonts w:ascii="Times New Roman" w:hAnsi="Times New Roman"/>
        </w:rPr>
      </w:pPr>
      <w:r w:rsidRPr="00220009">
        <w:rPr>
          <w:rFonts w:ascii="Times New Roman" w:hAnsi="Times New Roman"/>
        </w:rPr>
        <w:t>снижению установленных производителем качественных характеристик печати (осыпание тонера с напечатанных страниц, полосатость изображений, смешение цветовой гаммы, появление посторонних изображений на отпечатках, нечеткость текста и изображений и пр.);</w:t>
      </w:r>
    </w:p>
    <w:p w14:paraId="09ABEF72" w14:textId="77777777" w:rsidR="00220009" w:rsidRPr="00220009" w:rsidRDefault="00220009" w:rsidP="00220009">
      <w:pPr>
        <w:pStyle w:val="a3"/>
        <w:numPr>
          <w:ilvl w:val="0"/>
          <w:numId w:val="6"/>
        </w:num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20009">
        <w:rPr>
          <w:rFonts w:ascii="Times New Roman" w:hAnsi="Times New Roman"/>
        </w:rPr>
        <w:t>утечки чернил или просыпанию тонера;</w:t>
      </w:r>
    </w:p>
    <w:p w14:paraId="240DAA81" w14:textId="77777777" w:rsidR="009402CE" w:rsidRPr="00BF69B2" w:rsidRDefault="009402CE" w:rsidP="00220009">
      <w:pPr>
        <w:numPr>
          <w:ilvl w:val="1"/>
          <w:numId w:val="0"/>
        </w:numPr>
        <w:spacing w:before="60" w:after="0" w:line="240" w:lineRule="auto"/>
        <w:jc w:val="both"/>
        <w:rPr>
          <w:rFonts w:ascii="Times New Roman" w:hAnsi="Times New Roman"/>
          <w:i/>
          <w:u w:val="single"/>
        </w:rPr>
      </w:pPr>
      <w:r w:rsidRPr="00BF69B2">
        <w:rPr>
          <w:rFonts w:ascii="Times New Roman" w:hAnsi="Times New Roman"/>
          <w:i/>
          <w:u w:val="single"/>
        </w:rPr>
        <w:t xml:space="preserve">Под гарантийным обслуживанием подразумевается замена поставленного Товара </w:t>
      </w:r>
      <w:r w:rsidRPr="00BF69B2">
        <w:rPr>
          <w:rFonts w:ascii="Times New Roman" w:hAnsi="Times New Roman"/>
          <w:b/>
          <w:i/>
          <w:u w:val="single"/>
        </w:rPr>
        <w:t>при обнаружении брака</w:t>
      </w:r>
      <w:r w:rsidRPr="00BF69B2">
        <w:rPr>
          <w:rFonts w:ascii="Times New Roman" w:hAnsi="Times New Roman"/>
          <w:i/>
          <w:u w:val="single"/>
        </w:rPr>
        <w:t xml:space="preserve"> и восстановление работоспособности печатающего устройства, при выходе его из строя по причине использования данной бракованной продукции.</w:t>
      </w:r>
    </w:p>
    <w:p w14:paraId="3B52D248" w14:textId="77777777" w:rsidR="009402CE" w:rsidRPr="00CB1D95" w:rsidRDefault="009402CE" w:rsidP="00D3303F">
      <w:pPr>
        <w:numPr>
          <w:ilvl w:val="1"/>
          <w:numId w:val="0"/>
        </w:numPr>
        <w:spacing w:before="60" w:after="0" w:line="240" w:lineRule="auto"/>
        <w:ind w:firstLine="142"/>
        <w:jc w:val="both"/>
        <w:rPr>
          <w:rFonts w:ascii="Times New Roman" w:hAnsi="Times New Roman"/>
        </w:rPr>
      </w:pPr>
      <w:r w:rsidRPr="00CB1D95">
        <w:rPr>
          <w:rFonts w:ascii="Times New Roman" w:hAnsi="Times New Roman"/>
        </w:rPr>
        <w:t xml:space="preserve">При причинении вреда имуществу Покупателя вследствие конструктивных, производственных или иных недостатков поставляемого </w:t>
      </w:r>
      <w:r w:rsidRPr="005D6149">
        <w:rPr>
          <w:rFonts w:ascii="Times New Roman" w:hAnsi="Times New Roman"/>
        </w:rPr>
        <w:t>Товара в течение гарантийного срока</w:t>
      </w:r>
      <w:r w:rsidRPr="00CB1D95">
        <w:rPr>
          <w:rFonts w:ascii="Times New Roman" w:hAnsi="Times New Roman"/>
        </w:rPr>
        <w:t xml:space="preserve"> на продукцию Поставщик </w:t>
      </w:r>
      <w:r w:rsidRPr="00BF69B2">
        <w:rPr>
          <w:rFonts w:ascii="Times New Roman" w:hAnsi="Times New Roman"/>
          <w:b/>
        </w:rPr>
        <w:t>обязан возместить убытки</w:t>
      </w:r>
      <w:r w:rsidRPr="00CB1D95">
        <w:rPr>
          <w:rFonts w:ascii="Times New Roman" w:hAnsi="Times New Roman"/>
        </w:rPr>
        <w:t>, понесенные Покупателем.</w:t>
      </w:r>
    </w:p>
    <w:p w14:paraId="7359EF91" w14:textId="77777777" w:rsidR="009402CE" w:rsidRDefault="009402CE" w:rsidP="00D3303F">
      <w:pPr>
        <w:numPr>
          <w:ilvl w:val="1"/>
          <w:numId w:val="0"/>
        </w:numPr>
        <w:spacing w:before="60" w:after="0" w:line="240" w:lineRule="auto"/>
        <w:ind w:firstLine="142"/>
        <w:jc w:val="both"/>
        <w:rPr>
          <w:rFonts w:ascii="Times New Roman" w:hAnsi="Times New Roman"/>
        </w:rPr>
      </w:pPr>
      <w:r w:rsidRPr="00CB1D95">
        <w:rPr>
          <w:rFonts w:ascii="Times New Roman" w:hAnsi="Times New Roman"/>
        </w:rPr>
        <w:t xml:space="preserve">В течение гарантийного срока, Товар с выявленными дефектами </w:t>
      </w:r>
      <w:r w:rsidRPr="00BF69B2">
        <w:rPr>
          <w:rFonts w:ascii="Times New Roman" w:hAnsi="Times New Roman"/>
          <w:b/>
        </w:rPr>
        <w:t>подлежит замене на аналогичный исправный</w:t>
      </w:r>
      <w:r w:rsidRPr="00CB1D95">
        <w:rPr>
          <w:rFonts w:ascii="Times New Roman" w:hAnsi="Times New Roman"/>
        </w:rPr>
        <w:t xml:space="preserve">, соответствующий требованиям договора и настоящего </w:t>
      </w:r>
      <w:r w:rsidRPr="00CB1D95">
        <w:rPr>
          <w:rFonts w:ascii="Times New Roman" w:hAnsi="Times New Roman"/>
        </w:rPr>
        <w:lastRenderedPageBreak/>
        <w:t>Технического задания. Замена производится Поставщиком на месте эксплуатации Товара в срок не поздне</w:t>
      </w:r>
      <w:r w:rsidR="00A02BE9">
        <w:rPr>
          <w:rFonts w:ascii="Times New Roman" w:hAnsi="Times New Roman"/>
        </w:rPr>
        <w:t>е 10</w:t>
      </w:r>
      <w:r w:rsidRPr="00CB1D95">
        <w:rPr>
          <w:rFonts w:ascii="Times New Roman" w:hAnsi="Times New Roman"/>
        </w:rPr>
        <w:t xml:space="preserve"> (десяти) рабочих дней с момента получения Поставщиком требования Покупателя.</w:t>
      </w:r>
    </w:p>
    <w:p w14:paraId="5C487E97" w14:textId="77777777" w:rsidR="006D35A7" w:rsidRDefault="006D35A7" w:rsidP="00D3303F">
      <w:pPr>
        <w:numPr>
          <w:ilvl w:val="1"/>
          <w:numId w:val="0"/>
        </w:numPr>
        <w:spacing w:before="60" w:after="0" w:line="240" w:lineRule="auto"/>
        <w:ind w:firstLine="142"/>
        <w:jc w:val="both"/>
        <w:rPr>
          <w:rFonts w:ascii="Times New Roman" w:eastAsia="Times New Roman" w:hAnsi="Times New Roman"/>
          <w:b/>
          <w:i/>
          <w:snapToGrid w:val="0"/>
          <w:lang w:eastAsia="ru-RU"/>
        </w:rPr>
      </w:pPr>
    </w:p>
    <w:p w14:paraId="642D5CDE" w14:textId="77777777" w:rsidR="009402CE" w:rsidRPr="006D35A7" w:rsidRDefault="009402CE" w:rsidP="00BF69B2">
      <w:pPr>
        <w:pStyle w:val="a3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u w:val="single"/>
          <w:lang w:eastAsia="ru-RU"/>
        </w:rPr>
      </w:pPr>
      <w:r w:rsidRPr="006D35A7">
        <w:rPr>
          <w:rFonts w:ascii="Times New Roman" w:hAnsi="Times New Roman"/>
          <w:b/>
          <w:sz w:val="24"/>
          <w:szCs w:val="24"/>
          <w:u w:val="single"/>
        </w:rPr>
        <w:t>Гарантийный срок:</w:t>
      </w:r>
    </w:p>
    <w:p w14:paraId="3B508DB6" w14:textId="77777777" w:rsidR="00E728D3" w:rsidRDefault="009402CE" w:rsidP="009402CE">
      <w:pPr>
        <w:tabs>
          <w:tab w:val="left" w:pos="284"/>
        </w:tabs>
        <w:suppressAutoHyphens/>
        <w:spacing w:after="0"/>
        <w:ind w:firstLine="360"/>
        <w:jc w:val="both"/>
        <w:rPr>
          <w:rFonts w:ascii="Times New Roman" w:hAnsi="Times New Roman"/>
        </w:rPr>
      </w:pPr>
      <w:r w:rsidRPr="00C458F7">
        <w:rPr>
          <w:rFonts w:ascii="Times New Roman" w:hAnsi="Times New Roman"/>
        </w:rPr>
        <w:t xml:space="preserve">Поставщик предоставляет Заказчику </w:t>
      </w:r>
      <w:r w:rsidRPr="005D6149">
        <w:rPr>
          <w:rFonts w:ascii="Times New Roman" w:hAnsi="Times New Roman"/>
        </w:rPr>
        <w:t xml:space="preserve">гарантию качества Товара </w:t>
      </w:r>
      <w:r w:rsidRPr="00BF69B2">
        <w:rPr>
          <w:rFonts w:ascii="Times New Roman" w:hAnsi="Times New Roman"/>
          <w:b/>
        </w:rPr>
        <w:t>в течение гарантийного срока, составляющего 1 год</w:t>
      </w:r>
      <w:r w:rsidRPr="005D6149">
        <w:rPr>
          <w:rFonts w:ascii="Times New Roman" w:hAnsi="Times New Roman"/>
        </w:rPr>
        <w:t xml:space="preserve"> с даты приемки</w:t>
      </w:r>
      <w:r w:rsidRPr="00C458F7">
        <w:rPr>
          <w:rFonts w:ascii="Times New Roman" w:hAnsi="Times New Roman"/>
        </w:rPr>
        <w:t xml:space="preserve"> Товара Заказчиком. В случае если в течение гарантийного срока Заказчик обнаружит недостатки товара, он обязан вызвать Поставщика для оформления Акта о выявленных скрытых недостатках Товара. Поставщик обязуется заменить некачественный Товар.</w:t>
      </w:r>
    </w:p>
    <w:p w14:paraId="1C594986" w14:textId="77777777" w:rsidR="00D3303F" w:rsidRDefault="009402CE" w:rsidP="00BF69B2">
      <w:pPr>
        <w:tabs>
          <w:tab w:val="left" w:pos="284"/>
        </w:tabs>
        <w:suppressAutoHyphens/>
        <w:spacing w:after="0"/>
        <w:ind w:firstLine="360"/>
        <w:jc w:val="both"/>
        <w:rPr>
          <w:rFonts w:ascii="Times New Roman" w:hAnsi="Times New Roman"/>
        </w:rPr>
      </w:pPr>
      <w:r w:rsidRPr="00C458F7">
        <w:rPr>
          <w:rFonts w:ascii="Times New Roman" w:hAnsi="Times New Roman"/>
        </w:rPr>
        <w:t xml:space="preserve"> </w:t>
      </w:r>
    </w:p>
    <w:p w14:paraId="4E8A2022" w14:textId="067EEBA6" w:rsidR="00C343C2" w:rsidRDefault="009402CE" w:rsidP="000318E8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/>
        </w:rPr>
      </w:pPr>
      <w:r w:rsidRPr="006D3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Сроки </w:t>
      </w:r>
      <w:r w:rsidR="00C343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место </w:t>
      </w:r>
      <w:r w:rsidRPr="006D3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 товаров:</w:t>
      </w:r>
      <w:r w:rsidRPr="003F6D9F">
        <w:rPr>
          <w:rFonts w:ascii="Times New Roman" w:hAnsi="Times New Roman" w:cs="Times New Roman"/>
          <w:sz w:val="24"/>
          <w:szCs w:val="24"/>
        </w:rPr>
        <w:t xml:space="preserve"> </w:t>
      </w:r>
      <w:r w:rsidR="009D32E3">
        <w:rPr>
          <w:rFonts w:ascii="Times New Roman" w:hAnsi="Times New Roman"/>
        </w:rPr>
        <w:t>Товар поставляется согласно заявкам Заказчика, срок исполнения Заявки не должен быть больше 1 недели</w:t>
      </w:r>
      <w:r w:rsidR="00D16576" w:rsidRPr="00D16576">
        <w:rPr>
          <w:rFonts w:ascii="Times New Roman" w:hAnsi="Times New Roman"/>
        </w:rPr>
        <w:t>.</w:t>
      </w:r>
    </w:p>
    <w:p w14:paraId="28665B52" w14:textId="4E22FA0C" w:rsidR="006D35A7" w:rsidRDefault="008C4499" w:rsidP="00BE66F1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поставки: </w:t>
      </w:r>
    </w:p>
    <w:p w14:paraId="29813523" w14:textId="1056E9CC" w:rsidR="008C4499" w:rsidRDefault="008C4499" w:rsidP="00BE66F1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</w:t>
      </w:r>
      <w:r w:rsidR="009E2B99">
        <w:rPr>
          <w:rFonts w:ascii="Times New Roman" w:hAnsi="Times New Roman"/>
        </w:rPr>
        <w:t xml:space="preserve">Офис по адресу: </w:t>
      </w:r>
      <w:r>
        <w:rPr>
          <w:rFonts w:ascii="Times New Roman" w:hAnsi="Times New Roman"/>
        </w:rPr>
        <w:t>РК, 060011, город Атырау, ул. Сатпаева, 34а;</w:t>
      </w:r>
    </w:p>
    <w:p w14:paraId="18147ECE" w14:textId="087ECF9C" w:rsidR="008C4499" w:rsidRPr="00BE66F1" w:rsidRDefault="008C4499" w:rsidP="00BE66F1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E2B99">
        <w:rPr>
          <w:rFonts w:ascii="Times New Roman" w:hAnsi="Times New Roman"/>
        </w:rPr>
        <w:t xml:space="preserve">Склад КТК – «База логистики»: </w:t>
      </w:r>
      <w:r>
        <w:rPr>
          <w:rFonts w:ascii="Times New Roman" w:hAnsi="Times New Roman"/>
        </w:rPr>
        <w:t>РК, г.Атырау, Махамбетский район</w:t>
      </w:r>
      <w:r w:rsidR="009E2B99">
        <w:rPr>
          <w:rFonts w:ascii="Times New Roman" w:hAnsi="Times New Roman"/>
        </w:rPr>
        <w:t>, село Береке, Дачное общество УМС-99, Ч.2, НПС Атырау.</w:t>
      </w:r>
    </w:p>
    <w:p w14:paraId="79CA10C2" w14:textId="77777777" w:rsidR="000318E8" w:rsidRPr="00D16576" w:rsidRDefault="000318E8" w:rsidP="000318E8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highlight w:val="yellow"/>
        </w:rPr>
      </w:pPr>
    </w:p>
    <w:p w14:paraId="57F1D69D" w14:textId="77777777" w:rsidR="000318E8" w:rsidRPr="00764A87" w:rsidRDefault="000318E8" w:rsidP="000318E8">
      <w:pPr>
        <w:spacing w:after="0" w:line="240" w:lineRule="auto"/>
        <w:jc w:val="right"/>
        <w:rPr>
          <w:rFonts w:ascii="Times New Roman" w:hAnsi="Times New Roman"/>
        </w:rPr>
      </w:pPr>
      <w:r w:rsidRPr="00764A87">
        <w:rPr>
          <w:rFonts w:ascii="Times New Roman" w:hAnsi="Times New Roman"/>
        </w:rPr>
        <w:t xml:space="preserve">    </w:t>
      </w:r>
    </w:p>
    <w:p w14:paraId="73C333DA" w14:textId="2EDF87C9" w:rsidR="000318E8" w:rsidRPr="00CC2F28" w:rsidRDefault="009D32E3" w:rsidP="006D35A7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</w:t>
      </w:r>
      <w:r w:rsidR="006D35A7" w:rsidRPr="00A14D58">
        <w:rPr>
          <w:rFonts w:ascii="Times New Roman" w:hAnsi="Times New Roman"/>
          <w:b/>
          <w:sz w:val="24"/>
          <w:szCs w:val="24"/>
        </w:rPr>
        <w:t>еречень</w:t>
      </w:r>
      <w:r w:rsidR="00342BDC" w:rsidRPr="00BE66F1">
        <w:rPr>
          <w:rFonts w:ascii="Times New Roman" w:hAnsi="Times New Roman"/>
          <w:b/>
          <w:sz w:val="24"/>
          <w:szCs w:val="24"/>
        </w:rPr>
        <w:t xml:space="preserve"> </w:t>
      </w:r>
      <w:r w:rsidR="00342BDC">
        <w:rPr>
          <w:rFonts w:ascii="Times New Roman" w:hAnsi="Times New Roman"/>
          <w:b/>
          <w:sz w:val="24"/>
          <w:szCs w:val="24"/>
        </w:rPr>
        <w:t>и количество</w:t>
      </w:r>
      <w:r w:rsidR="000318E8" w:rsidRPr="00A14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8E8" w:rsidRPr="00A14D58">
        <w:rPr>
          <w:rFonts w:ascii="Times New Roman" w:hAnsi="Times New Roman" w:cs="Times New Roman"/>
          <w:b/>
          <w:sz w:val="24"/>
          <w:szCs w:val="24"/>
        </w:rPr>
        <w:t xml:space="preserve">расходного материала </w:t>
      </w:r>
      <w:r w:rsidR="000318E8" w:rsidRPr="00CC2F2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C2F28" w:rsidRPr="00CC2F28">
        <w:rPr>
          <w:rFonts w:ascii="Times New Roman" w:hAnsi="Times New Roman" w:cs="Times New Roman"/>
          <w:b/>
          <w:sz w:val="24"/>
          <w:szCs w:val="24"/>
        </w:rPr>
        <w:t>оргтехники</w:t>
      </w:r>
      <w:r w:rsidR="00CC2F28" w:rsidRPr="00CC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F28" w:rsidRPr="00CC2F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HP</w:t>
      </w:r>
    </w:p>
    <w:p w14:paraId="22A924D6" w14:textId="77777777" w:rsidR="000318E8" w:rsidRPr="000318E8" w:rsidRDefault="000318E8" w:rsidP="000318E8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8523" w:type="dxa"/>
        <w:tblInd w:w="544" w:type="dxa"/>
        <w:tblLook w:val="04A0" w:firstRow="1" w:lastRow="0" w:firstColumn="1" w:lastColumn="0" w:noHBand="0" w:noVBand="1"/>
      </w:tblPr>
      <w:tblGrid>
        <w:gridCol w:w="5830"/>
        <w:gridCol w:w="1559"/>
        <w:gridCol w:w="1134"/>
      </w:tblGrid>
      <w:tr w:rsidR="00D16576" w:rsidRPr="00A00122" w14:paraId="394AE61B" w14:textId="77777777" w:rsidTr="006D35A7">
        <w:trPr>
          <w:trHeight w:val="25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C49" w14:textId="77777777" w:rsidR="00D16576" w:rsidRPr="00D16576" w:rsidRDefault="00D16576" w:rsidP="00D165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4E7E" w14:textId="77777777" w:rsidR="009D2575" w:rsidRDefault="009D2575" w:rsidP="00D1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</w:t>
            </w:r>
            <w:r w:rsidR="00FE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14:paraId="0C8506AD" w14:textId="77777777" w:rsidR="00D16576" w:rsidRPr="00D16576" w:rsidRDefault="009D2575" w:rsidP="00D1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D16576" w:rsidRPr="00D16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896" w14:textId="77777777" w:rsidR="00D16576" w:rsidRPr="00D16576" w:rsidRDefault="00D16576" w:rsidP="00D16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Ед.из</w:t>
            </w:r>
          </w:p>
        </w:tc>
      </w:tr>
      <w:tr w:rsidR="00D16576" w:rsidRPr="00A00122" w14:paraId="13DCBA08" w14:textId="77777777" w:rsidTr="006D35A7">
        <w:trPr>
          <w:trHeight w:val="7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7E11" w14:textId="77777777" w:rsidR="00D16576" w:rsidRPr="00D16576" w:rsidRDefault="00D16576" w:rsidP="00031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576">
              <w:rPr>
                <w:rFonts w:ascii="Times New Roman" w:hAnsi="Times New Roman" w:cs="Times New Roman"/>
                <w:sz w:val="24"/>
                <w:szCs w:val="24"/>
              </w:rPr>
              <w:t>Картридж / Cartridge CF214A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0700" w14:textId="77777777" w:rsidR="00D16576" w:rsidRPr="00D16576" w:rsidRDefault="005B5AA4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D5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E04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6703" w14:textId="77777777" w:rsidR="00D16576" w:rsidRPr="00D16576" w:rsidRDefault="00D16576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16576" w:rsidRPr="00C61D08" w14:paraId="23DEC856" w14:textId="77777777" w:rsidTr="006D35A7">
        <w:trPr>
          <w:trHeight w:val="255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7384" w14:textId="77777777" w:rsidR="00D16576" w:rsidRPr="00C61D08" w:rsidRDefault="00D16576" w:rsidP="0073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/ Cartridge CE270A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41AE" w14:textId="77777777" w:rsidR="00D16576" w:rsidRPr="00C61D08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188ED" w14:textId="77777777" w:rsidR="00D16576" w:rsidRPr="00C61D08" w:rsidRDefault="00D16576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16576" w:rsidRPr="00C61D08" w14:paraId="14F26372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55B9" w14:textId="77777777" w:rsidR="00D16576" w:rsidRPr="00C61D08" w:rsidRDefault="00D16576" w:rsidP="00A0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/ Cartridge CE271A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62D1" w14:textId="77777777" w:rsidR="00D16576" w:rsidRPr="00C61D08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9FC6" w14:textId="77777777" w:rsidR="00D16576" w:rsidRPr="00C61D08" w:rsidRDefault="00D16576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16576" w:rsidRPr="00C61D08" w14:paraId="603479E4" w14:textId="77777777" w:rsidTr="006D35A7">
        <w:trPr>
          <w:trHeight w:val="127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D133" w14:textId="77777777" w:rsidR="00D16576" w:rsidRPr="00C61D08" w:rsidRDefault="00D16576" w:rsidP="00A0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/ Cartridge CE272A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1A1" w14:textId="77777777" w:rsidR="00D16576" w:rsidRPr="00C61D08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17A2" w14:textId="77777777" w:rsidR="00D16576" w:rsidRPr="00C61D08" w:rsidRDefault="00D16576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16576" w:rsidRPr="00C61D08" w14:paraId="107D5059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0A13" w14:textId="77777777" w:rsidR="00D16576" w:rsidRPr="00C61D08" w:rsidRDefault="00D16576" w:rsidP="00A0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/ Cartridge CE273A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6A79" w14:textId="77777777" w:rsidR="00D16576" w:rsidRPr="00C61D08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6931" w14:textId="77777777" w:rsidR="00D16576" w:rsidRPr="00C61D08" w:rsidRDefault="00D16576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16576" w:rsidRPr="00A00122" w14:paraId="5E3D5B97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2E1D" w14:textId="77777777" w:rsidR="00D16576" w:rsidRPr="005B5AA4" w:rsidRDefault="00D16576" w:rsidP="0046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/ Cartridge</w:t>
            </w:r>
            <w:r w:rsidR="00A0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CE255A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E8D2" w14:textId="77777777" w:rsidR="00D16576" w:rsidRPr="00D16576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1BBC6" w14:textId="77777777" w:rsidR="00D16576" w:rsidRPr="00D16576" w:rsidRDefault="00D16576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D16576" w:rsidRPr="00A00122" w14:paraId="0A841A7F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A6B0" w14:textId="77777777" w:rsidR="00D16576" w:rsidRPr="005B5AA4" w:rsidRDefault="00D16576" w:rsidP="0046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A4">
              <w:rPr>
                <w:rFonts w:ascii="Times New Roman" w:hAnsi="Times New Roman" w:cs="Times New Roman"/>
                <w:sz w:val="24"/>
                <w:szCs w:val="24"/>
              </w:rPr>
              <w:t>Картридж / Cartridge</w:t>
            </w:r>
            <w:r w:rsidR="00A0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AA4">
              <w:rPr>
                <w:rFonts w:ascii="Times New Roman" w:hAnsi="Times New Roman" w:cs="Times New Roman"/>
                <w:sz w:val="24"/>
                <w:szCs w:val="24"/>
              </w:rPr>
              <w:t>CF287A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B149" w14:textId="77777777" w:rsidR="00D16576" w:rsidRPr="00D16576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2764" w14:textId="77777777" w:rsidR="00D16576" w:rsidRPr="00D16576" w:rsidRDefault="005B5AA4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5AA4" w:rsidRPr="00A00122" w14:paraId="55CDEA86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496" w14:textId="77777777" w:rsidR="005B5AA4" w:rsidRPr="005B5AA4" w:rsidRDefault="005B5AA4" w:rsidP="0046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AA4">
              <w:rPr>
                <w:rFonts w:ascii="Times New Roman" w:hAnsi="Times New Roman" w:cs="Times New Roman"/>
                <w:sz w:val="24"/>
                <w:szCs w:val="24"/>
              </w:rPr>
              <w:t>Картридж / Cartridge</w:t>
            </w:r>
            <w:r w:rsidR="00A0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AA4">
              <w:rPr>
                <w:rFonts w:ascii="Times New Roman" w:hAnsi="Times New Roman" w:cs="Times New Roman"/>
                <w:sz w:val="24"/>
                <w:szCs w:val="24"/>
              </w:rPr>
              <w:t>CF280A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05AE" w14:textId="77777777" w:rsidR="005B5AA4" w:rsidRPr="00D16576" w:rsidRDefault="00C61D08" w:rsidP="00C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DBDFB" w14:textId="77777777" w:rsidR="005B5AA4" w:rsidRPr="005B5AA4" w:rsidRDefault="005B5AA4" w:rsidP="005B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шт</w:t>
            </w:r>
          </w:p>
        </w:tc>
      </w:tr>
      <w:tr w:rsidR="005B5AA4" w:rsidRPr="00A00122" w14:paraId="1BBB7968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F431" w14:textId="77777777" w:rsidR="005B5AA4" w:rsidRPr="005B5AA4" w:rsidRDefault="005B5AA4" w:rsidP="0046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AA4">
              <w:rPr>
                <w:rFonts w:ascii="Times New Roman" w:hAnsi="Times New Roman" w:cs="Times New Roman"/>
                <w:sz w:val="24"/>
                <w:szCs w:val="24"/>
              </w:rPr>
              <w:t>Картридж / Cartridge</w:t>
            </w:r>
            <w:r w:rsidR="00A0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AA4">
              <w:rPr>
                <w:rFonts w:ascii="Times New Roman" w:hAnsi="Times New Roman" w:cs="Times New Roman"/>
                <w:sz w:val="24"/>
                <w:szCs w:val="24"/>
              </w:rPr>
              <w:t>CF285A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D51D" w14:textId="77777777" w:rsidR="005B5AA4" w:rsidRPr="00D16576" w:rsidRDefault="00FE045B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A729" w14:textId="77777777" w:rsidR="005B5AA4" w:rsidRPr="00D16576" w:rsidRDefault="005B5AA4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5B5AA4" w:rsidRPr="00A00122" w14:paraId="4815FB2F" w14:textId="77777777" w:rsidTr="006D35A7">
        <w:trPr>
          <w:trHeight w:val="255"/>
        </w:trPr>
        <w:tc>
          <w:tcPr>
            <w:tcW w:w="5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5663" w14:textId="77777777" w:rsidR="005B5AA4" w:rsidRPr="005B5AA4" w:rsidRDefault="005B5AA4" w:rsidP="0046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576">
              <w:rPr>
                <w:rFonts w:ascii="Times New Roman" w:hAnsi="Times New Roman" w:cs="Times New Roman"/>
                <w:sz w:val="24"/>
                <w:szCs w:val="24"/>
              </w:rPr>
              <w:t>Картридж / Cartridge</w:t>
            </w:r>
            <w:r w:rsidR="00A0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576">
              <w:rPr>
                <w:rFonts w:ascii="Times New Roman" w:hAnsi="Times New Roman" w:cs="Times New Roman"/>
                <w:sz w:val="24"/>
                <w:szCs w:val="24"/>
              </w:rPr>
              <w:t>CF278A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D202" w14:textId="77777777" w:rsidR="005B5AA4" w:rsidRPr="00D16576" w:rsidRDefault="00C61D08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597D" w14:textId="77777777" w:rsidR="005B5AA4" w:rsidRDefault="00A02BE9" w:rsidP="00A0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</w:tbl>
    <w:p w14:paraId="0E520DB3" w14:textId="77777777" w:rsidR="00D3303F" w:rsidRDefault="00D3303F" w:rsidP="00A00122">
      <w:pPr>
        <w:numPr>
          <w:ilvl w:val="1"/>
          <w:numId w:val="0"/>
        </w:numPr>
        <w:spacing w:before="60" w:after="0" w:line="240" w:lineRule="auto"/>
        <w:jc w:val="both"/>
        <w:rPr>
          <w:rFonts w:ascii="Times New Roman" w:hAnsi="Times New Roman"/>
        </w:rPr>
      </w:pPr>
    </w:p>
    <w:p w14:paraId="7CE43469" w14:textId="0EB48551" w:rsidR="00D3303F" w:rsidRDefault="009D32E3" w:rsidP="00A00122">
      <w:pPr>
        <w:numPr>
          <w:ilvl w:val="1"/>
          <w:numId w:val="0"/>
        </w:num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Допускается поставка картриджей с аббревиатурой «АС»</w:t>
      </w:r>
      <w:r w:rsidR="00342BDC">
        <w:rPr>
          <w:rFonts w:ascii="Times New Roman" w:hAnsi="Times New Roman"/>
        </w:rPr>
        <w:t xml:space="preserve"> «Х»</w:t>
      </w:r>
      <w:r>
        <w:rPr>
          <w:rFonts w:ascii="Times New Roman" w:hAnsi="Times New Roman"/>
        </w:rPr>
        <w:t xml:space="preserve"> при наличии письма от компании </w:t>
      </w:r>
      <w:r>
        <w:rPr>
          <w:rFonts w:ascii="Times New Roman" w:hAnsi="Times New Roman"/>
          <w:lang w:val="en-US"/>
        </w:rPr>
        <w:t>HP</w:t>
      </w:r>
      <w:r>
        <w:rPr>
          <w:rFonts w:ascii="Times New Roman" w:hAnsi="Times New Roman"/>
        </w:rPr>
        <w:t xml:space="preserve"> о том, что данный вид картриджей является допустимым к использованию.</w:t>
      </w:r>
    </w:p>
    <w:p w14:paraId="3D9DA79F" w14:textId="1F554473" w:rsidR="009D32E3" w:rsidRPr="00BE66F1" w:rsidRDefault="009D32E3" w:rsidP="00A00122">
      <w:pPr>
        <w:numPr>
          <w:ilvl w:val="1"/>
          <w:numId w:val="0"/>
        </w:numPr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изменении оргтехники НР, Заказчик имеет право изменять технические характеристики Товара. </w:t>
      </w:r>
    </w:p>
    <w:sectPr w:rsidR="009D32E3" w:rsidRPr="00BE66F1" w:rsidSect="006D35A7">
      <w:pgSz w:w="11906" w:h="16838"/>
      <w:pgMar w:top="794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A86"/>
    <w:multiLevelType w:val="multilevel"/>
    <w:tmpl w:val="B1FA45C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i w:val="0"/>
      </w:rPr>
    </w:lvl>
  </w:abstractNum>
  <w:abstractNum w:abstractNumId="1" w15:restartNumberingAfterBreak="0">
    <w:nsid w:val="0BA742B5"/>
    <w:multiLevelType w:val="hybridMultilevel"/>
    <w:tmpl w:val="D9AE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AB5"/>
    <w:multiLevelType w:val="hybridMultilevel"/>
    <w:tmpl w:val="4334B81C"/>
    <w:lvl w:ilvl="0" w:tplc="631CB49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7E1774"/>
    <w:multiLevelType w:val="hybridMultilevel"/>
    <w:tmpl w:val="CDF60E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6917A2A"/>
    <w:multiLevelType w:val="hybridMultilevel"/>
    <w:tmpl w:val="F19480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43B090B"/>
    <w:multiLevelType w:val="hybridMultilevel"/>
    <w:tmpl w:val="37588708"/>
    <w:lvl w:ilvl="0" w:tplc="3C38BA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B"/>
    <w:rsid w:val="00001715"/>
    <w:rsid w:val="000318E8"/>
    <w:rsid w:val="0018265B"/>
    <w:rsid w:val="001D1707"/>
    <w:rsid w:val="00220009"/>
    <w:rsid w:val="002D06B9"/>
    <w:rsid w:val="00342BDC"/>
    <w:rsid w:val="00364D88"/>
    <w:rsid w:val="003A070C"/>
    <w:rsid w:val="004636F8"/>
    <w:rsid w:val="004C5716"/>
    <w:rsid w:val="004D5D9C"/>
    <w:rsid w:val="00553CBD"/>
    <w:rsid w:val="00555F25"/>
    <w:rsid w:val="005B5AA4"/>
    <w:rsid w:val="0068251F"/>
    <w:rsid w:val="006D35A7"/>
    <w:rsid w:val="0071594E"/>
    <w:rsid w:val="00730997"/>
    <w:rsid w:val="00762907"/>
    <w:rsid w:val="008A215E"/>
    <w:rsid w:val="008B7129"/>
    <w:rsid w:val="008C4499"/>
    <w:rsid w:val="00900FC4"/>
    <w:rsid w:val="009402CE"/>
    <w:rsid w:val="009C1490"/>
    <w:rsid w:val="009D2575"/>
    <w:rsid w:val="009D32E3"/>
    <w:rsid w:val="009E2B99"/>
    <w:rsid w:val="00A00122"/>
    <w:rsid w:val="00A02BE9"/>
    <w:rsid w:val="00A14D58"/>
    <w:rsid w:val="00A8434F"/>
    <w:rsid w:val="00BE66F1"/>
    <w:rsid w:val="00BF0CCA"/>
    <w:rsid w:val="00BF69B2"/>
    <w:rsid w:val="00C06688"/>
    <w:rsid w:val="00C343C2"/>
    <w:rsid w:val="00C61D08"/>
    <w:rsid w:val="00C8273A"/>
    <w:rsid w:val="00CC2F28"/>
    <w:rsid w:val="00D16576"/>
    <w:rsid w:val="00D3303F"/>
    <w:rsid w:val="00D33AA2"/>
    <w:rsid w:val="00D65AD6"/>
    <w:rsid w:val="00DE2A4D"/>
    <w:rsid w:val="00E728D3"/>
    <w:rsid w:val="00F27340"/>
    <w:rsid w:val="00F565C7"/>
    <w:rsid w:val="00F857DB"/>
    <w:rsid w:val="00FC36C4"/>
    <w:rsid w:val="00FC41EB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56DAF"/>
  <w15:chartTrackingRefBased/>
  <w15:docId w15:val="{C6BA93CB-09DB-437E-9F0F-1E6A6A0E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4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F0C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0C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0C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0C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0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83CD4-3D49-49FF-BD53-D92CCF449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98490-457B-4A84-BBD9-4FB92261F871}"/>
</file>

<file path=customXml/itemProps3.xml><?xml version="1.0" encoding="utf-8"?>
<ds:datastoreItem xmlns:ds="http://schemas.openxmlformats.org/officeDocument/2006/customXml" ds:itemID="{313ADC6D-5639-4068-B919-9CB51B9855FA}"/>
</file>

<file path=customXml/itemProps4.xml><?xml version="1.0" encoding="utf-8"?>
<ds:datastoreItem xmlns:ds="http://schemas.openxmlformats.org/officeDocument/2006/customXml" ds:itemID="{DA1FA4AA-54AD-4E53-9B46-A02D56875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 Yulia</dc:creator>
  <cp:keywords/>
  <dc:description/>
  <cp:lastModifiedBy>akhm1119</cp:lastModifiedBy>
  <cp:revision>2</cp:revision>
  <cp:lastPrinted>2019-09-26T07:36:00Z</cp:lastPrinted>
  <dcterms:created xsi:type="dcterms:W3CDTF">2019-10-15T07:51:00Z</dcterms:created>
  <dcterms:modified xsi:type="dcterms:W3CDTF">2019-10-15T07:51:00Z</dcterms:modified>
</cp:coreProperties>
</file>